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C7F5A" w:rsidRPr="002A658A" w:rsidRDefault="00EF6D2B" w:rsidP="007C7F5A">
            <w:pPr>
              <w:pStyle w:val="TableParagraph"/>
            </w:pPr>
            <w:r>
              <w:t>07</w:t>
            </w:r>
            <w:r w:rsidR="007C7F5A" w:rsidRPr="002A658A">
              <w:t>. 09. 2021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C7F5A" w:rsidRDefault="00EF6D2B" w:rsidP="007C7F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zborovňa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C7F5A">
        <w:trPr>
          <w:trHeight w:val="506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C7F5A" w:rsidRDefault="007C7F5A" w:rsidP="007C7F5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B53E7F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F5A" w:rsidRDefault="00F260A4" w:rsidP="007C7F5A">
                              <w:pPr>
                                <w:spacing w:line="244" w:lineRule="exact"/>
                              </w:pPr>
                              <w:r>
                                <w:t xml:space="preserve">krátka anotácia, kľúčové </w:t>
                              </w:r>
                              <w:proofErr w:type="spellStart"/>
                              <w:r>
                                <w:t>slová</w:t>
                              </w:r>
                              <w:r w:rsidR="00EF6D2B">
                                <w:t>stredoškolská</w:t>
                              </w:r>
                              <w:proofErr w:type="spellEnd"/>
                              <w:r w:rsidR="00EF6D2B">
                                <w:t xml:space="preserve"> odborná činnosť, Google dotazník výskum</w:t>
                              </w:r>
                            </w:p>
                            <w:p w:rsidR="007C7F5A" w:rsidRDefault="007C7F5A" w:rsidP="007C7F5A">
                              <w:pPr>
                                <w:spacing w:line="244" w:lineRule="exact"/>
                              </w:pPr>
                              <w:r>
                                <w:t xml:space="preserve">                         </w:t>
                              </w:r>
                            </w:p>
                            <w:p w:rsidR="007C7F5A" w:rsidRDefault="007C7F5A" w:rsidP="007C7F5A">
                              <w:pPr>
                                <w:spacing w:line="244" w:lineRule="exact"/>
                              </w:pPr>
                              <w:r>
                                <w:t xml:space="preserve">                       </w:t>
                              </w:r>
                            </w:p>
                            <w:p w:rsidR="007C7F5A" w:rsidRDefault="007C7F5A" w:rsidP="007C7F5A">
                              <w:pPr>
                                <w:spacing w:line="244" w:lineRule="exact"/>
                              </w:pPr>
                              <w:r>
                                <w:t xml:space="preserve">Zhrnutie:  Témou stretnutia bola: </w:t>
                              </w:r>
                              <w:r w:rsidR="00EF6D2B">
                                <w:t xml:space="preserve">SOČ. Ako motivovať   a podporovať žiakov, pri ich zapájaní do </w:t>
                              </w:r>
                              <w:proofErr w:type="spellStart"/>
                              <w:r w:rsidR="00EF6D2B">
                                <w:t>Soč</w:t>
                              </w:r>
                              <w:proofErr w:type="spellEnd"/>
                              <w:r w:rsidR="00EF6D2B">
                                <w:t xml:space="preserve">, </w:t>
                              </w:r>
                              <w:proofErr w:type="spellStart"/>
                              <w:r w:rsidR="00EF6D2B">
                                <w:t>Mgr</w:t>
                              </w:r>
                              <w:proofErr w:type="spellEnd"/>
                              <w:r w:rsidR="00EF6D2B">
                                <w:t xml:space="preserve"> Martina </w:t>
                              </w:r>
                              <w:proofErr w:type="spellStart"/>
                              <w:r w:rsidR="00EF6D2B">
                                <w:t>Šoltýsová</w:t>
                              </w:r>
                              <w:proofErr w:type="spellEnd"/>
                              <w:r w:rsidR="00EF6D2B">
                                <w:t xml:space="preserve"> nás informovala o témach vhodných na SOČ, ako aj o možnosti a spôsobe usmerňovania žiakov.</w:t>
                              </w:r>
                            </w:p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5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7F5A" w:rsidRDefault="00F260A4" w:rsidP="007C7F5A">
                        <w:pPr>
                          <w:spacing w:line="244" w:lineRule="exact"/>
                        </w:pPr>
                        <w:r>
                          <w:t xml:space="preserve">krátka anotácia, kľúčové </w:t>
                        </w:r>
                        <w:proofErr w:type="spellStart"/>
                        <w:r>
                          <w:t>slová</w:t>
                        </w:r>
                        <w:r w:rsidR="00EF6D2B">
                          <w:t>stredoškolská</w:t>
                        </w:r>
                        <w:proofErr w:type="spellEnd"/>
                        <w:r w:rsidR="00EF6D2B">
                          <w:t xml:space="preserve"> odborná činnosť, Google dotazník výskum</w:t>
                        </w:r>
                      </w:p>
                      <w:p w:rsidR="007C7F5A" w:rsidRDefault="007C7F5A" w:rsidP="007C7F5A">
                        <w:pPr>
                          <w:spacing w:line="244" w:lineRule="exact"/>
                        </w:pPr>
                        <w:r>
                          <w:t xml:space="preserve">                         </w:t>
                        </w:r>
                      </w:p>
                      <w:p w:rsidR="007C7F5A" w:rsidRDefault="007C7F5A" w:rsidP="007C7F5A">
                        <w:pPr>
                          <w:spacing w:line="244" w:lineRule="exact"/>
                        </w:pPr>
                        <w:r>
                          <w:t xml:space="preserve">                       </w:t>
                        </w:r>
                      </w:p>
                      <w:p w:rsidR="007C7F5A" w:rsidRDefault="007C7F5A" w:rsidP="007C7F5A">
                        <w:pPr>
                          <w:spacing w:line="244" w:lineRule="exact"/>
                        </w:pPr>
                        <w:r>
                          <w:t xml:space="preserve">Zhrnutie:  Témou stretnutia bola: </w:t>
                        </w:r>
                        <w:r w:rsidR="00EF6D2B">
                          <w:t xml:space="preserve">SOČ. Ako motivovať   a podporovať žiakov, pri ich zapájaní do </w:t>
                        </w:r>
                        <w:proofErr w:type="spellStart"/>
                        <w:r w:rsidR="00EF6D2B">
                          <w:t>Soč</w:t>
                        </w:r>
                        <w:proofErr w:type="spellEnd"/>
                        <w:r w:rsidR="00EF6D2B">
                          <w:t xml:space="preserve">, </w:t>
                        </w:r>
                        <w:proofErr w:type="spellStart"/>
                        <w:r w:rsidR="00EF6D2B">
                          <w:t>Mgr</w:t>
                        </w:r>
                        <w:proofErr w:type="spellEnd"/>
                        <w:r w:rsidR="00EF6D2B">
                          <w:t xml:space="preserve"> Martina </w:t>
                        </w:r>
                        <w:proofErr w:type="spellStart"/>
                        <w:r w:rsidR="00EF6D2B">
                          <w:t>Šoltýsová</w:t>
                        </w:r>
                        <w:proofErr w:type="spellEnd"/>
                        <w:r w:rsidR="00EF6D2B">
                          <w:t xml:space="preserve"> nás informovala o témach vhodných na SOČ, ako aj o možnosti a spôsobe usmerňovania žiakov.</w:t>
                        </w:r>
                      </w:p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C7F5A" w:rsidRDefault="00B53E7F" w:rsidP="007C7F5A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34925</wp:posOffset>
                </wp:positionV>
                <wp:extent cx="6334125" cy="58483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84835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44EE" id="Group 2" o:spid="_x0000_s1026" style="position:absolute;margin-left:65.25pt;margin-top:2.75pt;width:498.75pt;height:460.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7C7F5A">
        <w:t>stretnutia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tab/>
        <w:t xml:space="preserve"> </w:t>
      </w:r>
      <w:r>
        <w:rPr>
          <w:b w:val="0"/>
        </w:rPr>
        <w:t xml:space="preserve">1. Otvorenie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</w:t>
      </w:r>
      <w:r>
        <w:tab/>
        <w:t xml:space="preserve"> </w:t>
      </w:r>
      <w:r w:rsidR="00EF6D2B">
        <w:rPr>
          <w:b w:val="0"/>
        </w:rPr>
        <w:t xml:space="preserve">2. </w:t>
      </w:r>
      <w:proofErr w:type="spellStart"/>
      <w:r w:rsidR="00EF6D2B">
        <w:rPr>
          <w:b w:val="0"/>
        </w:rPr>
        <w:t>Soč</w:t>
      </w:r>
      <w:proofErr w:type="spellEnd"/>
      <w:r w:rsidR="00EF6D2B">
        <w:rPr>
          <w:b w:val="0"/>
        </w:rPr>
        <w:t xml:space="preserve"> postup pri tvorbe, metodiky práce</w:t>
      </w:r>
      <w:r>
        <w:rPr>
          <w:b w:val="0"/>
        </w:rPr>
        <w:t xml:space="preserve">           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 </w:t>
      </w:r>
      <w:r>
        <w:rPr>
          <w:b w:val="0"/>
        </w:rPr>
        <w:tab/>
      </w:r>
      <w:r w:rsidR="00EF6D2B">
        <w:rPr>
          <w:b w:val="0"/>
        </w:rPr>
        <w:t>3</w:t>
      </w:r>
      <w:r>
        <w:rPr>
          <w:b w:val="0"/>
        </w:rPr>
        <w:t xml:space="preserve">. Diskusia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 w:rsidR="00EF6D2B">
        <w:rPr>
          <w:b w:val="0"/>
        </w:rPr>
        <w:t>4</w:t>
      </w:r>
      <w:r>
        <w:rPr>
          <w:b w:val="0"/>
        </w:rPr>
        <w:t xml:space="preserve">. Záverečné zhrnutie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C7F5A" w:rsidRPr="00AB2D49" w:rsidRDefault="007C7F5A" w:rsidP="00E107BE">
      <w:pPr>
        <w:pStyle w:val="Nadpis2"/>
        <w:tabs>
          <w:tab w:val="left" w:pos="1329"/>
          <w:tab w:val="left" w:pos="1330"/>
        </w:tabs>
        <w:spacing w:before="68"/>
        <w:ind w:left="720" w:firstLine="0"/>
        <w:jc w:val="both"/>
        <w:rPr>
          <w:b w:val="0"/>
        </w:rPr>
      </w:pPr>
      <w:r>
        <w:rPr>
          <w:b w:val="0"/>
        </w:rPr>
        <w:t xml:space="preserve">       Zhrnutie priebehu stretnutia:</w:t>
      </w:r>
      <w:r w:rsidR="00EF6D2B">
        <w:rPr>
          <w:b w:val="0"/>
        </w:rPr>
        <w:t xml:space="preserve"> Vypočuli sme si príspevok na tému tvorba prác v rámci SOČ. Prebehla diskusia o vhodnosti </w:t>
      </w:r>
      <w:r w:rsidR="00E107BE">
        <w:rPr>
          <w:b w:val="0"/>
        </w:rPr>
        <w:t xml:space="preserve">tém  a ako </w:t>
      </w:r>
      <w:r w:rsidR="00EF6D2B">
        <w:rPr>
          <w:b w:val="0"/>
        </w:rPr>
        <w:t>správne robiť výskum</w:t>
      </w:r>
      <w:r w:rsidR="00E107BE">
        <w:rPr>
          <w:b w:val="0"/>
        </w:rPr>
        <w:t>.</w:t>
      </w:r>
      <w:r>
        <w:rPr>
          <w:b w:val="0"/>
        </w:rPr>
        <w:t xml:space="preserve"> </w:t>
      </w:r>
      <w:r w:rsidR="00E107BE">
        <w:rPr>
          <w:b w:val="0"/>
        </w:rPr>
        <w:t xml:space="preserve">Taktiež v rámci diskusie sme predebatovali možnosti programového vybavenia </w:t>
      </w:r>
      <w:proofErr w:type="spellStart"/>
      <w:r w:rsidR="00E107BE">
        <w:rPr>
          <w:b w:val="0"/>
        </w:rPr>
        <w:t>použivaného</w:t>
      </w:r>
      <w:proofErr w:type="spellEnd"/>
      <w:r w:rsidR="00E107BE">
        <w:rPr>
          <w:b w:val="0"/>
        </w:rPr>
        <w:t xml:space="preserve"> žiakmi.</w:t>
      </w:r>
    </w:p>
    <w:p w:rsidR="007C7F5A" w:rsidRDefault="007C7F5A" w:rsidP="007C7F5A">
      <w:pPr>
        <w:pStyle w:val="Zkladntext"/>
        <w:jc w:val="both"/>
        <w:rPr>
          <w:b/>
          <w:sz w:val="20"/>
        </w:rPr>
      </w:pP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EF6D2B" w:rsidRDefault="00EF6D2B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EF6D2B" w:rsidRDefault="00EF6D2B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EF6D2B" w:rsidRDefault="00EF6D2B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EF6D2B" w:rsidRDefault="00EF6D2B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EF6D2B" w:rsidRDefault="00EF6D2B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7120E9" w:rsidRDefault="007120E9">
      <w:pPr>
        <w:pStyle w:val="Zkladntext"/>
        <w:rPr>
          <w:b/>
          <w:sz w:val="20"/>
        </w:rPr>
      </w:pPr>
    </w:p>
    <w:p w:rsidR="00EF6D2B" w:rsidRPr="00EF6D2B" w:rsidRDefault="00EF6D2B" w:rsidP="00EF6D2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:rsidR="004814C7" w:rsidRDefault="004814C7" w:rsidP="004814C7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  <w:sz w:val="20"/>
        </w:rPr>
        <w:tab/>
      </w: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 w:rsidP="004814C7">
      <w:pPr>
        <w:pStyle w:val="Zkladntext"/>
        <w:ind w:left="576"/>
        <w:rPr>
          <w:b/>
          <w:sz w:val="20"/>
        </w:rPr>
      </w:pPr>
    </w:p>
    <w:p w:rsidR="004814C7" w:rsidRPr="0080645F" w:rsidRDefault="00EF6D2B" w:rsidP="004814C7">
      <w:pPr>
        <w:pStyle w:val="Zkladntext"/>
        <w:ind w:left="1330"/>
        <w:jc w:val="both"/>
      </w:pPr>
      <w:r>
        <w:t xml:space="preserve">SOČ je vhodné a dôležité podporovať u všetkých žiakov. Vedomosti a zručnosti ktoré nadobudnú na tejto práci môžu v budúcnosti využiť pri ich štúdiu na </w:t>
      </w:r>
      <w:proofErr w:type="spellStart"/>
      <w:r>
        <w:t>výsokých</w:t>
      </w:r>
      <w:proofErr w:type="spellEnd"/>
      <w:r>
        <w:t xml:space="preserve"> školách.</w:t>
      </w:r>
    </w:p>
    <w:p w:rsidR="004814C7" w:rsidRDefault="004814C7" w:rsidP="004814C7">
      <w:pPr>
        <w:pStyle w:val="Zkladntext"/>
        <w:ind w:left="576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44656F" w:rsidTr="00695C4F">
        <w:trPr>
          <w:trHeight w:val="270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7.9.2021</w:t>
            </w:r>
            <w:bookmarkStart w:id="0" w:name="_GoBack"/>
            <w:bookmarkEnd w:id="0"/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</w:tbl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747608D"/>
    <w:multiLevelType w:val="hybridMultilevel"/>
    <w:tmpl w:val="A558CE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154C42"/>
    <w:rsid w:val="001A57DF"/>
    <w:rsid w:val="001D09EB"/>
    <w:rsid w:val="001E38A2"/>
    <w:rsid w:val="002E58EC"/>
    <w:rsid w:val="003467B4"/>
    <w:rsid w:val="0044656F"/>
    <w:rsid w:val="00472A66"/>
    <w:rsid w:val="004814C7"/>
    <w:rsid w:val="00622323"/>
    <w:rsid w:val="00695C4F"/>
    <w:rsid w:val="006C5F66"/>
    <w:rsid w:val="007120E9"/>
    <w:rsid w:val="007C7F5A"/>
    <w:rsid w:val="00891A8F"/>
    <w:rsid w:val="009E5DDB"/>
    <w:rsid w:val="00AB2D49"/>
    <w:rsid w:val="00B35DA9"/>
    <w:rsid w:val="00B53E7F"/>
    <w:rsid w:val="00D45C24"/>
    <w:rsid w:val="00D73992"/>
    <w:rsid w:val="00E107BE"/>
    <w:rsid w:val="00EF0425"/>
    <w:rsid w:val="00EF6D2B"/>
    <w:rsid w:val="00F25B52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B5BF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4</cp:revision>
  <dcterms:created xsi:type="dcterms:W3CDTF">2021-10-01T08:23:00Z</dcterms:created>
  <dcterms:modified xsi:type="dcterms:W3CDTF">2021-10-01T08:37:00Z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